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30A7" w14:textId="77777777" w:rsidR="00083236" w:rsidRDefault="00083236" w:rsidP="00083236">
      <w:pPr>
        <w:pStyle w:val="Default"/>
        <w:rPr>
          <w:rFonts w:cstheme="minorBidi"/>
          <w:color w:val="auto"/>
        </w:rPr>
      </w:pPr>
    </w:p>
    <w:p w14:paraId="3059EA3A" w14:textId="77777777" w:rsidR="00B33C94" w:rsidRDefault="00B33C94" w:rsidP="00083236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7566AD06" w14:textId="2BFDFEC8" w:rsidR="008106AF" w:rsidRPr="008106AF" w:rsidRDefault="008106AF" w:rsidP="008106AF">
      <w:pPr>
        <w:pStyle w:val="Default"/>
        <w:jc w:val="center"/>
        <w:rPr>
          <w:rFonts w:cstheme="minorBidi"/>
          <w:b/>
          <w:bCs/>
          <w:color w:val="auto"/>
          <w:sz w:val="22"/>
          <w:szCs w:val="22"/>
          <w:u w:val="single"/>
        </w:rPr>
      </w:pPr>
      <w:r w:rsidRPr="008106AF">
        <w:rPr>
          <w:rFonts w:cstheme="minorBidi"/>
          <w:b/>
          <w:bCs/>
          <w:color w:val="auto"/>
          <w:sz w:val="22"/>
          <w:szCs w:val="22"/>
          <w:u w:val="single"/>
        </w:rPr>
        <w:t xml:space="preserve">Legal Entities </w:t>
      </w:r>
    </w:p>
    <w:p w14:paraId="42896FD4" w14:textId="4A23FB59" w:rsidR="00083236" w:rsidRPr="008106AF" w:rsidRDefault="008106AF" w:rsidP="008106AF">
      <w:pPr>
        <w:pStyle w:val="Default"/>
        <w:jc w:val="center"/>
        <w:rPr>
          <w:rFonts w:cstheme="minorBidi"/>
          <w:b/>
          <w:bCs/>
          <w:color w:val="auto"/>
          <w:sz w:val="22"/>
          <w:szCs w:val="22"/>
          <w:u w:val="single"/>
        </w:rPr>
      </w:pPr>
      <w:r w:rsidRPr="008106AF">
        <w:rPr>
          <w:rFonts w:cstheme="minorBidi"/>
          <w:b/>
          <w:bCs/>
          <w:color w:val="auto"/>
          <w:sz w:val="22"/>
          <w:szCs w:val="22"/>
          <w:u w:val="single"/>
        </w:rPr>
        <w:t>Affordable Care Act Dental Plans</w:t>
      </w:r>
    </w:p>
    <w:p w14:paraId="42B214DD" w14:textId="77777777" w:rsidR="008106AF" w:rsidRPr="008106AF" w:rsidRDefault="008106AF" w:rsidP="008106AF">
      <w:pPr>
        <w:pStyle w:val="Default"/>
        <w:contextualSpacing/>
        <w:jc w:val="both"/>
        <w:rPr>
          <w:rFonts w:cstheme="minorBidi"/>
          <w:color w:val="auto"/>
          <w:sz w:val="20"/>
          <w:szCs w:val="20"/>
        </w:rPr>
      </w:pPr>
    </w:p>
    <w:p w14:paraId="2D93E6EB" w14:textId="44D72CFD" w:rsidR="00083236" w:rsidRPr="008106AF" w:rsidRDefault="00083236" w:rsidP="008106AF">
      <w:pPr>
        <w:pStyle w:val="Default"/>
        <w:contextualSpacing/>
        <w:jc w:val="both"/>
        <w:rPr>
          <w:color w:val="auto"/>
          <w:sz w:val="20"/>
          <w:szCs w:val="20"/>
        </w:rPr>
      </w:pPr>
      <w:r w:rsidRPr="008106AF">
        <w:rPr>
          <w:color w:val="auto"/>
          <w:sz w:val="20"/>
          <w:szCs w:val="20"/>
        </w:rPr>
        <w:t xml:space="preserve">“Solstice” is the brand name for plans, products, and services provided by the subsidiaries and affiliate companies of Solstice Benefits, Inc. Not all plans, products, and services are available in each state. </w:t>
      </w:r>
      <w:r w:rsidR="007A0B46" w:rsidRPr="008106AF">
        <w:rPr>
          <w:color w:val="auto"/>
          <w:sz w:val="20"/>
          <w:szCs w:val="20"/>
        </w:rPr>
        <w:t>See below for additional information on the plans provided in each state.</w:t>
      </w:r>
    </w:p>
    <w:p w14:paraId="25FA9445" w14:textId="77777777" w:rsidR="00A25665" w:rsidRPr="008106AF" w:rsidRDefault="00A25665" w:rsidP="008106AF">
      <w:pPr>
        <w:pStyle w:val="Default"/>
        <w:contextualSpacing/>
        <w:jc w:val="both"/>
        <w:rPr>
          <w:color w:val="auto"/>
          <w:sz w:val="20"/>
          <w:szCs w:val="20"/>
        </w:rPr>
      </w:pPr>
    </w:p>
    <w:p w14:paraId="308797BC" w14:textId="6F6F902A" w:rsidR="00A25665" w:rsidRPr="008106AF" w:rsidRDefault="00A25665" w:rsidP="008106AF">
      <w:pPr>
        <w:pStyle w:val="Default"/>
        <w:contextualSpacing/>
        <w:jc w:val="both"/>
        <w:rPr>
          <w:color w:val="auto"/>
          <w:sz w:val="20"/>
          <w:szCs w:val="20"/>
          <w:u w:val="single"/>
        </w:rPr>
      </w:pPr>
      <w:r w:rsidRPr="008106AF">
        <w:rPr>
          <w:color w:val="auto"/>
          <w:sz w:val="20"/>
          <w:szCs w:val="20"/>
          <w:u w:val="single"/>
        </w:rPr>
        <w:t>Arizona</w:t>
      </w:r>
    </w:p>
    <w:p w14:paraId="56B2B319" w14:textId="77CE8CB6" w:rsidR="00A25665" w:rsidRPr="008106AF" w:rsidRDefault="00A25665" w:rsidP="008106AF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r w:rsidRPr="008106AF">
        <w:rPr>
          <w:color w:val="auto"/>
          <w:sz w:val="20"/>
          <w:szCs w:val="20"/>
        </w:rPr>
        <w:t xml:space="preserve">Smile Now Arizona – No Waiting Period PPO plan is underwritten by UnitedHealthcare Insurance Company and administered by Solstice </w:t>
      </w:r>
      <w:proofErr w:type="spellStart"/>
      <w:r w:rsidRPr="008106AF">
        <w:rPr>
          <w:color w:val="auto"/>
          <w:sz w:val="20"/>
          <w:szCs w:val="20"/>
        </w:rPr>
        <w:t>Healthplans</w:t>
      </w:r>
      <w:proofErr w:type="spellEnd"/>
      <w:r w:rsidRPr="008106AF">
        <w:rPr>
          <w:color w:val="auto"/>
          <w:sz w:val="20"/>
          <w:szCs w:val="20"/>
        </w:rPr>
        <w:t xml:space="preserve"> of Arizona, Inc.</w:t>
      </w:r>
    </w:p>
    <w:p w14:paraId="160B6332" w14:textId="03D4B98D" w:rsidR="00A25665" w:rsidRPr="008106AF" w:rsidRDefault="00A25665" w:rsidP="008106AF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proofErr w:type="spellStart"/>
      <w:r w:rsidRPr="008106AF">
        <w:rPr>
          <w:color w:val="auto"/>
          <w:sz w:val="20"/>
          <w:szCs w:val="20"/>
        </w:rPr>
        <w:t>EssentialSmile</w:t>
      </w:r>
      <w:proofErr w:type="spellEnd"/>
      <w:r w:rsidRPr="008106AF">
        <w:rPr>
          <w:color w:val="auto"/>
          <w:sz w:val="20"/>
          <w:szCs w:val="20"/>
        </w:rPr>
        <w:t xml:space="preserve"> Arizona – Total Care </w:t>
      </w:r>
      <w:r w:rsidR="00E03E7D">
        <w:rPr>
          <w:color w:val="auto"/>
          <w:sz w:val="20"/>
          <w:szCs w:val="20"/>
        </w:rPr>
        <w:t>d</w:t>
      </w:r>
      <w:r w:rsidRPr="008106AF">
        <w:rPr>
          <w:color w:val="auto"/>
          <w:sz w:val="20"/>
          <w:szCs w:val="20"/>
        </w:rPr>
        <w:t xml:space="preserve">ental plan is provided by Solstice </w:t>
      </w:r>
      <w:proofErr w:type="spellStart"/>
      <w:r w:rsidRPr="008106AF">
        <w:rPr>
          <w:color w:val="auto"/>
          <w:sz w:val="20"/>
          <w:szCs w:val="20"/>
        </w:rPr>
        <w:t>Healthplans</w:t>
      </w:r>
      <w:proofErr w:type="spellEnd"/>
      <w:r w:rsidRPr="008106AF">
        <w:rPr>
          <w:color w:val="auto"/>
          <w:sz w:val="20"/>
          <w:szCs w:val="20"/>
        </w:rPr>
        <w:t xml:space="preserve"> of Arizona, Inc.</w:t>
      </w:r>
    </w:p>
    <w:p w14:paraId="22BF7966" w14:textId="77777777" w:rsidR="00C2267B" w:rsidRDefault="00C2267B" w:rsidP="008106AF">
      <w:pPr>
        <w:pStyle w:val="Default"/>
        <w:contextualSpacing/>
        <w:jc w:val="both"/>
        <w:rPr>
          <w:color w:val="auto"/>
          <w:sz w:val="20"/>
          <w:szCs w:val="20"/>
        </w:rPr>
      </w:pPr>
    </w:p>
    <w:p w14:paraId="76771086" w14:textId="77777777" w:rsidR="00074584" w:rsidRPr="008106AF" w:rsidRDefault="00074584" w:rsidP="00074584">
      <w:pPr>
        <w:pStyle w:val="Default"/>
        <w:contextualSpacing/>
        <w:rPr>
          <w:color w:val="auto"/>
          <w:sz w:val="20"/>
          <w:szCs w:val="20"/>
          <w:u w:val="single"/>
        </w:rPr>
      </w:pPr>
      <w:r w:rsidRPr="008106AF">
        <w:rPr>
          <w:color w:val="auto"/>
          <w:sz w:val="20"/>
          <w:szCs w:val="20"/>
          <w:u w:val="single"/>
        </w:rPr>
        <w:t>Colorado</w:t>
      </w:r>
    </w:p>
    <w:p w14:paraId="50C1CB2E" w14:textId="77777777" w:rsidR="00074584" w:rsidRPr="008106AF" w:rsidRDefault="00074584" w:rsidP="00074584">
      <w:pPr>
        <w:pStyle w:val="Default"/>
        <w:numPr>
          <w:ilvl w:val="0"/>
          <w:numId w:val="2"/>
        </w:numPr>
        <w:contextualSpacing/>
        <w:jc w:val="both"/>
        <w:rPr>
          <w:color w:val="auto"/>
          <w:sz w:val="20"/>
          <w:szCs w:val="20"/>
        </w:rPr>
      </w:pPr>
      <w:r w:rsidRPr="008106AF">
        <w:rPr>
          <w:color w:val="auto"/>
          <w:sz w:val="20"/>
          <w:szCs w:val="20"/>
        </w:rPr>
        <w:t xml:space="preserve">All Colorado plans are provided by Solstice </w:t>
      </w:r>
      <w:proofErr w:type="spellStart"/>
      <w:r w:rsidRPr="008106AF">
        <w:rPr>
          <w:color w:val="auto"/>
          <w:sz w:val="20"/>
          <w:szCs w:val="20"/>
        </w:rPr>
        <w:t>Healthplans</w:t>
      </w:r>
      <w:proofErr w:type="spellEnd"/>
      <w:r w:rsidRPr="008106AF">
        <w:rPr>
          <w:color w:val="auto"/>
          <w:sz w:val="20"/>
          <w:szCs w:val="20"/>
        </w:rPr>
        <w:t xml:space="preserve"> of Colorado, Inc.</w:t>
      </w:r>
    </w:p>
    <w:p w14:paraId="2EF40210" w14:textId="77777777" w:rsidR="00074584" w:rsidRPr="008106AF" w:rsidRDefault="00074584" w:rsidP="00074584">
      <w:pPr>
        <w:pStyle w:val="Default"/>
        <w:contextualSpacing/>
        <w:jc w:val="both"/>
        <w:rPr>
          <w:color w:val="auto"/>
          <w:sz w:val="20"/>
          <w:szCs w:val="20"/>
        </w:rPr>
      </w:pPr>
    </w:p>
    <w:p w14:paraId="61FFE26C" w14:textId="77777777" w:rsidR="00074584" w:rsidRPr="008106AF" w:rsidRDefault="00074584" w:rsidP="00074584">
      <w:pPr>
        <w:pStyle w:val="Default"/>
        <w:contextualSpacing/>
        <w:jc w:val="both"/>
        <w:rPr>
          <w:color w:val="auto"/>
          <w:sz w:val="20"/>
          <w:szCs w:val="20"/>
          <w:u w:val="single"/>
        </w:rPr>
      </w:pPr>
      <w:r w:rsidRPr="008106AF">
        <w:rPr>
          <w:color w:val="auto"/>
          <w:sz w:val="20"/>
          <w:szCs w:val="20"/>
          <w:u w:val="single"/>
        </w:rPr>
        <w:t>Florida</w:t>
      </w:r>
    </w:p>
    <w:p w14:paraId="309E356F" w14:textId="77777777" w:rsidR="00074584" w:rsidRPr="008106AF" w:rsidRDefault="00074584" w:rsidP="00074584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r w:rsidRPr="008106AF">
        <w:rPr>
          <w:color w:val="auto"/>
          <w:sz w:val="20"/>
          <w:szCs w:val="20"/>
        </w:rPr>
        <w:t>All Florida plans are provided by Solstice Benefits, Inc.</w:t>
      </w:r>
    </w:p>
    <w:p w14:paraId="531D87EA" w14:textId="77777777" w:rsidR="00074584" w:rsidRDefault="00074584" w:rsidP="00074584">
      <w:pPr>
        <w:pStyle w:val="Default"/>
        <w:contextualSpacing/>
        <w:jc w:val="both"/>
        <w:rPr>
          <w:color w:val="auto"/>
          <w:sz w:val="20"/>
          <w:szCs w:val="20"/>
          <w:u w:val="single"/>
        </w:rPr>
      </w:pPr>
    </w:p>
    <w:p w14:paraId="1D72FC36" w14:textId="77777777" w:rsidR="00860CBE" w:rsidRPr="00E03E7D" w:rsidRDefault="00860CBE" w:rsidP="00860CBE">
      <w:pPr>
        <w:rPr>
          <w:rFonts w:ascii="Proxima Nova" w:hAnsi="Proxima Nova" w:cs="Proxima Nova"/>
          <w:sz w:val="20"/>
          <w:szCs w:val="20"/>
          <w:u w:val="single"/>
        </w:rPr>
      </w:pPr>
      <w:r w:rsidRPr="00E03E7D">
        <w:rPr>
          <w:rFonts w:ascii="Proxima Nova" w:hAnsi="Proxima Nova" w:cs="Proxima Nova"/>
          <w:sz w:val="20"/>
          <w:szCs w:val="20"/>
          <w:u w:val="single"/>
        </w:rPr>
        <w:t>Georgia</w:t>
      </w:r>
    </w:p>
    <w:p w14:paraId="11F6E487" w14:textId="0AC638C9" w:rsidR="00E03E7D" w:rsidRPr="00860CBE" w:rsidRDefault="00E03E7D" w:rsidP="00E03E7D">
      <w:pPr>
        <w:pStyle w:val="ListParagraph"/>
        <w:numPr>
          <w:ilvl w:val="0"/>
          <w:numId w:val="1"/>
        </w:numPr>
        <w:rPr>
          <w:rFonts w:ascii="Proxima Nova" w:hAnsi="Proxima Nova" w:cs="Proxima Nova"/>
          <w:sz w:val="20"/>
          <w:szCs w:val="20"/>
        </w:rPr>
      </w:pPr>
      <w:r w:rsidRPr="00860CBE">
        <w:rPr>
          <w:rFonts w:ascii="Proxima Nova" w:hAnsi="Proxima Nova" w:cs="Proxima Nova"/>
          <w:sz w:val="20"/>
          <w:szCs w:val="20"/>
        </w:rPr>
        <w:t>Smile Now Georgia – No Waiting Period PPO</w:t>
      </w:r>
      <w:r>
        <w:rPr>
          <w:rFonts w:ascii="Proxima Nova" w:hAnsi="Proxima Nova" w:cs="Proxima Nova"/>
          <w:sz w:val="20"/>
          <w:szCs w:val="20"/>
        </w:rPr>
        <w:t xml:space="preserve"> plan</w:t>
      </w:r>
      <w:r w:rsidRPr="00860CBE">
        <w:rPr>
          <w:rFonts w:ascii="Proxima Nova" w:hAnsi="Proxima Nova" w:cs="Proxima Nova"/>
          <w:sz w:val="20"/>
          <w:szCs w:val="20"/>
        </w:rPr>
        <w:t xml:space="preserve"> is underwritten by UnitedHealthcare Insurance Company and administered by Solstice Benefits, Inc</w:t>
      </w:r>
      <w:r w:rsidRPr="008106AF">
        <w:rPr>
          <w:sz w:val="20"/>
          <w:szCs w:val="20"/>
        </w:rPr>
        <w:t>.</w:t>
      </w:r>
    </w:p>
    <w:p w14:paraId="5F426F85" w14:textId="29682D16" w:rsidR="00860CBE" w:rsidRPr="00860CBE" w:rsidRDefault="00860CBE" w:rsidP="00860CBE">
      <w:pPr>
        <w:pStyle w:val="ListParagraph"/>
        <w:numPr>
          <w:ilvl w:val="0"/>
          <w:numId w:val="1"/>
        </w:numPr>
        <w:rPr>
          <w:rFonts w:ascii="Proxima Nova" w:hAnsi="Proxima Nova" w:cs="Proxima Nova"/>
          <w:sz w:val="20"/>
          <w:szCs w:val="20"/>
        </w:rPr>
      </w:pPr>
      <w:proofErr w:type="spellStart"/>
      <w:r w:rsidRPr="00860CBE">
        <w:rPr>
          <w:rFonts w:ascii="Proxima Nova" w:hAnsi="Proxima Nova" w:cs="Proxima Nova"/>
          <w:sz w:val="20"/>
          <w:szCs w:val="20"/>
        </w:rPr>
        <w:t>EssentialSmile</w:t>
      </w:r>
      <w:proofErr w:type="spellEnd"/>
      <w:r w:rsidRPr="00860CBE">
        <w:rPr>
          <w:rFonts w:ascii="Proxima Nova" w:hAnsi="Proxima Nova" w:cs="Proxima Nova"/>
          <w:sz w:val="20"/>
          <w:szCs w:val="20"/>
        </w:rPr>
        <w:t xml:space="preserve"> Georgia – Total Care</w:t>
      </w:r>
      <w:r w:rsidR="00E03E7D">
        <w:rPr>
          <w:rFonts w:ascii="Proxima Nova" w:hAnsi="Proxima Nova" w:cs="Proxima Nova"/>
          <w:sz w:val="20"/>
          <w:szCs w:val="20"/>
        </w:rPr>
        <w:t xml:space="preserve"> dental plan</w:t>
      </w:r>
      <w:r w:rsidRPr="00860CBE">
        <w:rPr>
          <w:rFonts w:ascii="Proxima Nova" w:hAnsi="Proxima Nova" w:cs="Proxima Nova"/>
          <w:sz w:val="20"/>
          <w:szCs w:val="20"/>
        </w:rPr>
        <w:t xml:space="preserve"> is underwritten by UnitedHealthcare of Georgia, Inc. and administered by Solstice Benefits, Inc</w:t>
      </w:r>
      <w:r w:rsidRPr="008106AF">
        <w:rPr>
          <w:sz w:val="20"/>
          <w:szCs w:val="20"/>
        </w:rPr>
        <w:t>.</w:t>
      </w:r>
    </w:p>
    <w:p w14:paraId="0E3F4913" w14:textId="77777777" w:rsidR="00074584" w:rsidRPr="008106AF" w:rsidRDefault="00074584" w:rsidP="00074584">
      <w:pPr>
        <w:pStyle w:val="Default"/>
        <w:contextualSpacing/>
        <w:rPr>
          <w:color w:val="auto"/>
          <w:sz w:val="20"/>
          <w:szCs w:val="20"/>
          <w:u w:val="single"/>
        </w:rPr>
      </w:pPr>
      <w:r w:rsidRPr="008106AF">
        <w:rPr>
          <w:color w:val="auto"/>
          <w:sz w:val="20"/>
          <w:szCs w:val="20"/>
          <w:u w:val="single"/>
        </w:rPr>
        <w:t>Illinois</w:t>
      </w:r>
    </w:p>
    <w:p w14:paraId="2804852A" w14:textId="4494CE59" w:rsidR="00A70FE8" w:rsidRPr="008106AF" w:rsidRDefault="00A70FE8" w:rsidP="00A70FE8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r w:rsidRPr="008106AF">
        <w:rPr>
          <w:color w:val="auto"/>
          <w:sz w:val="20"/>
          <w:szCs w:val="20"/>
        </w:rPr>
        <w:t xml:space="preserve">All </w:t>
      </w:r>
      <w:proofErr w:type="gramStart"/>
      <w:r>
        <w:rPr>
          <w:color w:val="auto"/>
          <w:sz w:val="20"/>
          <w:szCs w:val="20"/>
        </w:rPr>
        <w:t>Illinois</w:t>
      </w:r>
      <w:proofErr w:type="gramEnd"/>
      <w:r w:rsidRPr="008106AF">
        <w:rPr>
          <w:color w:val="auto"/>
          <w:sz w:val="20"/>
          <w:szCs w:val="20"/>
        </w:rPr>
        <w:t xml:space="preserve"> plans are underwritten by UnitedHealthcare Insurance Company and administered by Solstice of New York, Inc.</w:t>
      </w:r>
    </w:p>
    <w:p w14:paraId="279E0602" w14:textId="77777777" w:rsidR="00001B7E" w:rsidRPr="008106AF" w:rsidRDefault="00001B7E" w:rsidP="008106AF">
      <w:pPr>
        <w:pStyle w:val="Default"/>
        <w:contextualSpacing/>
        <w:rPr>
          <w:color w:val="auto"/>
          <w:sz w:val="20"/>
          <w:szCs w:val="20"/>
        </w:rPr>
      </w:pPr>
    </w:p>
    <w:p w14:paraId="37CDCE77" w14:textId="77777777" w:rsidR="00074584" w:rsidRPr="008106AF" w:rsidRDefault="00074584" w:rsidP="00074584">
      <w:pPr>
        <w:pStyle w:val="Default"/>
        <w:contextualSpacing/>
        <w:rPr>
          <w:color w:val="auto"/>
          <w:sz w:val="20"/>
          <w:szCs w:val="20"/>
          <w:u w:val="single"/>
        </w:rPr>
      </w:pPr>
      <w:r w:rsidRPr="008106AF">
        <w:rPr>
          <w:color w:val="auto"/>
          <w:sz w:val="20"/>
          <w:szCs w:val="20"/>
          <w:u w:val="single"/>
        </w:rPr>
        <w:t>Michigan</w:t>
      </w:r>
    </w:p>
    <w:p w14:paraId="6D7689A3" w14:textId="77777777" w:rsidR="00074584" w:rsidRPr="008106AF" w:rsidRDefault="00074584" w:rsidP="00074584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r w:rsidRPr="008106AF">
        <w:rPr>
          <w:color w:val="auto"/>
          <w:sz w:val="20"/>
          <w:szCs w:val="20"/>
        </w:rPr>
        <w:t>All Michigan plans are underwritten by UnitedHealthcare Insurance Company and administered by Solstice of New York, Inc.</w:t>
      </w:r>
    </w:p>
    <w:p w14:paraId="3279A090" w14:textId="77777777" w:rsidR="00001B7E" w:rsidRPr="008106AF" w:rsidRDefault="00001B7E" w:rsidP="008106AF">
      <w:pPr>
        <w:pStyle w:val="Default"/>
        <w:contextualSpacing/>
        <w:rPr>
          <w:color w:val="auto"/>
          <w:sz w:val="20"/>
          <w:szCs w:val="20"/>
        </w:rPr>
      </w:pPr>
    </w:p>
    <w:p w14:paraId="629686EC" w14:textId="0B9EA908" w:rsidR="00A25665" w:rsidRPr="008106AF" w:rsidRDefault="00A25665" w:rsidP="008106AF">
      <w:pPr>
        <w:pStyle w:val="Default"/>
        <w:contextualSpacing/>
        <w:rPr>
          <w:color w:val="auto"/>
          <w:sz w:val="20"/>
          <w:szCs w:val="20"/>
          <w:u w:val="single"/>
        </w:rPr>
      </w:pPr>
      <w:r w:rsidRPr="008106AF">
        <w:rPr>
          <w:color w:val="auto"/>
          <w:sz w:val="20"/>
          <w:szCs w:val="20"/>
          <w:u w:val="single"/>
        </w:rPr>
        <w:t>New Jersey</w:t>
      </w:r>
    </w:p>
    <w:p w14:paraId="2D842871" w14:textId="5E51FF6D" w:rsidR="00074584" w:rsidRPr="00074584" w:rsidRDefault="00001B7E" w:rsidP="00074584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r w:rsidRPr="008106AF">
        <w:rPr>
          <w:color w:val="auto"/>
          <w:sz w:val="20"/>
          <w:szCs w:val="20"/>
        </w:rPr>
        <w:t>All New Jersey plans are underwritten by UnitedHealthcare Insurance Company and administered by Solstice of New York, Inc.</w:t>
      </w:r>
    </w:p>
    <w:p w14:paraId="10F2C5F0" w14:textId="77777777" w:rsidR="00E40341" w:rsidRDefault="00E40341" w:rsidP="00074584">
      <w:pPr>
        <w:pStyle w:val="Default"/>
        <w:contextualSpacing/>
        <w:rPr>
          <w:color w:val="auto"/>
          <w:sz w:val="20"/>
          <w:szCs w:val="20"/>
          <w:u w:val="single"/>
        </w:rPr>
      </w:pPr>
    </w:p>
    <w:p w14:paraId="42103072" w14:textId="0F60D5B2" w:rsidR="00074584" w:rsidRPr="008106AF" w:rsidRDefault="00074584" w:rsidP="00074584">
      <w:pPr>
        <w:pStyle w:val="Default"/>
        <w:contextualSpacing/>
        <w:rPr>
          <w:color w:val="auto"/>
          <w:sz w:val="20"/>
          <w:szCs w:val="20"/>
          <w:u w:val="single"/>
        </w:rPr>
      </w:pPr>
      <w:r w:rsidRPr="008106AF">
        <w:rPr>
          <w:color w:val="auto"/>
          <w:sz w:val="20"/>
          <w:szCs w:val="20"/>
          <w:u w:val="single"/>
        </w:rPr>
        <w:t>Ohio</w:t>
      </w:r>
    </w:p>
    <w:p w14:paraId="021F6481" w14:textId="7FC44C3C" w:rsidR="00074584" w:rsidRPr="008106AF" w:rsidRDefault="00074584" w:rsidP="00074584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r w:rsidRPr="008106AF">
        <w:rPr>
          <w:color w:val="auto"/>
          <w:sz w:val="20"/>
          <w:szCs w:val="20"/>
        </w:rPr>
        <w:t xml:space="preserve">Smile Now Ohio – No Waiting Period PPO plan is underwritten by UnitedHealthcare Insurance Company and administered by Solstice of </w:t>
      </w:r>
      <w:r w:rsidR="004509BE">
        <w:rPr>
          <w:color w:val="auto"/>
          <w:sz w:val="20"/>
          <w:szCs w:val="20"/>
        </w:rPr>
        <w:t>New York,</w:t>
      </w:r>
      <w:r w:rsidRPr="008106AF">
        <w:rPr>
          <w:color w:val="auto"/>
          <w:sz w:val="20"/>
          <w:szCs w:val="20"/>
        </w:rPr>
        <w:t xml:space="preserve"> Inc.</w:t>
      </w:r>
    </w:p>
    <w:p w14:paraId="095F493C" w14:textId="1C9673E5" w:rsidR="00074584" w:rsidRPr="008106AF" w:rsidRDefault="00074584" w:rsidP="00074584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proofErr w:type="spellStart"/>
      <w:r w:rsidRPr="008106AF">
        <w:rPr>
          <w:color w:val="auto"/>
          <w:sz w:val="20"/>
          <w:szCs w:val="20"/>
        </w:rPr>
        <w:t>EssentialSmile</w:t>
      </w:r>
      <w:proofErr w:type="spellEnd"/>
      <w:r w:rsidRPr="008106AF">
        <w:rPr>
          <w:color w:val="auto"/>
          <w:sz w:val="20"/>
          <w:szCs w:val="20"/>
        </w:rPr>
        <w:t xml:space="preserve"> Ohio – Total Care </w:t>
      </w:r>
      <w:r w:rsidR="00E03E7D">
        <w:rPr>
          <w:color w:val="auto"/>
          <w:sz w:val="20"/>
          <w:szCs w:val="20"/>
        </w:rPr>
        <w:t>d</w:t>
      </w:r>
      <w:r w:rsidRPr="008106AF">
        <w:rPr>
          <w:color w:val="auto"/>
          <w:sz w:val="20"/>
          <w:szCs w:val="20"/>
        </w:rPr>
        <w:t xml:space="preserve">ental plan </w:t>
      </w:r>
      <w:r w:rsidR="004509BE" w:rsidRPr="008106AF">
        <w:rPr>
          <w:color w:val="auto"/>
          <w:sz w:val="20"/>
          <w:szCs w:val="20"/>
        </w:rPr>
        <w:t xml:space="preserve">is underwritten by UnitedHealthcare </w:t>
      </w:r>
      <w:r w:rsidR="004509BE">
        <w:rPr>
          <w:color w:val="auto"/>
          <w:sz w:val="20"/>
          <w:szCs w:val="20"/>
        </w:rPr>
        <w:t>of Ohio, Inc.</w:t>
      </w:r>
      <w:r w:rsidR="004509BE" w:rsidRPr="008106AF">
        <w:rPr>
          <w:color w:val="auto"/>
          <w:sz w:val="20"/>
          <w:szCs w:val="20"/>
        </w:rPr>
        <w:t xml:space="preserve"> and administered by Solstice of </w:t>
      </w:r>
      <w:r w:rsidR="004509BE">
        <w:rPr>
          <w:color w:val="auto"/>
          <w:sz w:val="20"/>
          <w:szCs w:val="20"/>
        </w:rPr>
        <w:t>New York</w:t>
      </w:r>
      <w:r w:rsidR="004509BE" w:rsidRPr="008106AF">
        <w:rPr>
          <w:color w:val="auto"/>
          <w:sz w:val="20"/>
          <w:szCs w:val="20"/>
        </w:rPr>
        <w:t>, Inc</w:t>
      </w:r>
      <w:r w:rsidR="00E03E7D">
        <w:rPr>
          <w:color w:val="auto"/>
          <w:sz w:val="20"/>
          <w:szCs w:val="20"/>
        </w:rPr>
        <w:t>.</w:t>
      </w:r>
    </w:p>
    <w:p w14:paraId="2D4E3CED" w14:textId="77777777" w:rsidR="00074584" w:rsidRDefault="00074584" w:rsidP="008106AF">
      <w:pPr>
        <w:pStyle w:val="Default"/>
        <w:contextualSpacing/>
        <w:rPr>
          <w:color w:val="auto"/>
          <w:sz w:val="20"/>
          <w:szCs w:val="20"/>
          <w:u w:val="single"/>
        </w:rPr>
      </w:pPr>
    </w:p>
    <w:p w14:paraId="499E8FC7" w14:textId="5D089523" w:rsidR="00A25665" w:rsidRPr="008106AF" w:rsidRDefault="00A25665" w:rsidP="008106AF">
      <w:pPr>
        <w:pStyle w:val="Default"/>
        <w:contextualSpacing/>
        <w:rPr>
          <w:color w:val="auto"/>
          <w:sz w:val="20"/>
          <w:szCs w:val="20"/>
          <w:u w:val="single"/>
        </w:rPr>
      </w:pPr>
      <w:r w:rsidRPr="008106AF">
        <w:rPr>
          <w:color w:val="auto"/>
          <w:sz w:val="20"/>
          <w:szCs w:val="20"/>
          <w:u w:val="single"/>
        </w:rPr>
        <w:t>Pennsylvania</w:t>
      </w:r>
    </w:p>
    <w:p w14:paraId="18C87045" w14:textId="17A39EE7" w:rsidR="00001B7E" w:rsidRDefault="00001B7E" w:rsidP="008106AF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r w:rsidRPr="008106AF">
        <w:rPr>
          <w:color w:val="auto"/>
          <w:sz w:val="20"/>
          <w:szCs w:val="20"/>
        </w:rPr>
        <w:t>All Pennsylvania plans are underwritten by UnitedHealthcare Insurance Company and administered by Solstice of New York, Inc.</w:t>
      </w:r>
    </w:p>
    <w:p w14:paraId="423DEE4C" w14:textId="77777777" w:rsidR="00860CBE" w:rsidRDefault="00860CBE" w:rsidP="00860CBE">
      <w:pPr>
        <w:pStyle w:val="Default"/>
        <w:contextualSpacing/>
        <w:jc w:val="both"/>
        <w:rPr>
          <w:color w:val="auto"/>
          <w:sz w:val="20"/>
          <w:szCs w:val="20"/>
        </w:rPr>
      </w:pPr>
    </w:p>
    <w:p w14:paraId="10FA3863" w14:textId="77777777" w:rsidR="00860CBE" w:rsidRDefault="00860CBE" w:rsidP="00860CBE">
      <w:pPr>
        <w:rPr>
          <w:rFonts w:ascii="Aptos" w:hAnsi="Aptos"/>
          <w:u w:val="single"/>
        </w:rPr>
      </w:pPr>
      <w:r>
        <w:rPr>
          <w:rFonts w:ascii="Aptos" w:hAnsi="Aptos"/>
          <w:u w:val="single"/>
        </w:rPr>
        <w:t>Tennessee</w:t>
      </w:r>
    </w:p>
    <w:p w14:paraId="4E33B063" w14:textId="0BF1B12C" w:rsidR="00860CBE" w:rsidRPr="00860CBE" w:rsidRDefault="00860CBE" w:rsidP="00860CBE">
      <w:pPr>
        <w:pStyle w:val="ListParagraph"/>
        <w:numPr>
          <w:ilvl w:val="0"/>
          <w:numId w:val="1"/>
        </w:numPr>
        <w:rPr>
          <w:rFonts w:ascii="Proxima Nova" w:hAnsi="Proxima Nova" w:cs="Proxima Nova"/>
          <w:kern w:val="0"/>
          <w:sz w:val="20"/>
          <w:szCs w:val="20"/>
        </w:rPr>
      </w:pPr>
      <w:r w:rsidRPr="00860CBE">
        <w:rPr>
          <w:rFonts w:ascii="Proxima Nova" w:hAnsi="Proxima Nova" w:cs="Proxima Nova"/>
          <w:kern w:val="0"/>
          <w:sz w:val="20"/>
          <w:szCs w:val="20"/>
        </w:rPr>
        <w:t>All Tennessee plans are underwritten by UnitedHealthcare Insurance Company and administered by Solstice of New York, Inc.</w:t>
      </w:r>
    </w:p>
    <w:p w14:paraId="0B7DCBAB" w14:textId="77777777" w:rsidR="00074584" w:rsidRPr="008106AF" w:rsidRDefault="00074584" w:rsidP="00074584">
      <w:pPr>
        <w:pStyle w:val="Default"/>
        <w:contextualSpacing/>
        <w:rPr>
          <w:color w:val="auto"/>
          <w:sz w:val="20"/>
          <w:szCs w:val="20"/>
          <w:u w:val="single"/>
        </w:rPr>
      </w:pPr>
      <w:r w:rsidRPr="008106AF">
        <w:rPr>
          <w:color w:val="auto"/>
          <w:sz w:val="20"/>
          <w:szCs w:val="20"/>
          <w:u w:val="single"/>
        </w:rPr>
        <w:t>Texas</w:t>
      </w:r>
    </w:p>
    <w:p w14:paraId="73FB0A0D" w14:textId="2B9E2857" w:rsidR="00074584" w:rsidRPr="008106AF" w:rsidRDefault="00074584" w:rsidP="00074584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r w:rsidRPr="008106AF">
        <w:rPr>
          <w:color w:val="auto"/>
          <w:sz w:val="20"/>
          <w:szCs w:val="20"/>
        </w:rPr>
        <w:t xml:space="preserve">Smile Now Texas – No Waiting Period </w:t>
      </w:r>
      <w:r w:rsidR="0049109D">
        <w:rPr>
          <w:color w:val="auto"/>
          <w:sz w:val="20"/>
          <w:szCs w:val="20"/>
        </w:rPr>
        <w:t>P</w:t>
      </w:r>
      <w:r w:rsidRPr="008106AF">
        <w:rPr>
          <w:color w:val="auto"/>
          <w:sz w:val="20"/>
          <w:szCs w:val="20"/>
        </w:rPr>
        <w:t xml:space="preserve">lan is underwritten by UnitedHealthcare Insurance Company and administered by Solstice </w:t>
      </w:r>
      <w:proofErr w:type="spellStart"/>
      <w:r w:rsidRPr="008106AF">
        <w:rPr>
          <w:color w:val="auto"/>
          <w:sz w:val="20"/>
          <w:szCs w:val="20"/>
        </w:rPr>
        <w:t>Healthplans</w:t>
      </w:r>
      <w:proofErr w:type="spellEnd"/>
      <w:r w:rsidRPr="008106AF">
        <w:rPr>
          <w:color w:val="auto"/>
          <w:sz w:val="20"/>
          <w:szCs w:val="20"/>
        </w:rPr>
        <w:t xml:space="preserve"> of Texas, Inc.</w:t>
      </w:r>
    </w:p>
    <w:p w14:paraId="00BD9800" w14:textId="4963FF13" w:rsidR="00074584" w:rsidRDefault="00074584" w:rsidP="00074584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proofErr w:type="spellStart"/>
      <w:r w:rsidRPr="008106AF">
        <w:rPr>
          <w:color w:val="auto"/>
          <w:sz w:val="20"/>
          <w:szCs w:val="20"/>
        </w:rPr>
        <w:t>EssentialSmile</w:t>
      </w:r>
      <w:proofErr w:type="spellEnd"/>
      <w:r w:rsidRPr="008106AF">
        <w:rPr>
          <w:color w:val="auto"/>
          <w:sz w:val="20"/>
          <w:szCs w:val="20"/>
        </w:rPr>
        <w:t xml:space="preserve"> Texas – Total Care </w:t>
      </w:r>
      <w:r w:rsidR="00E03E7D">
        <w:rPr>
          <w:color w:val="auto"/>
          <w:sz w:val="20"/>
          <w:szCs w:val="20"/>
        </w:rPr>
        <w:t>d</w:t>
      </w:r>
      <w:r w:rsidRPr="008106AF">
        <w:rPr>
          <w:color w:val="auto"/>
          <w:sz w:val="20"/>
          <w:szCs w:val="20"/>
        </w:rPr>
        <w:t xml:space="preserve">ental plan is provided by Solstice </w:t>
      </w:r>
      <w:proofErr w:type="spellStart"/>
      <w:r w:rsidRPr="008106AF">
        <w:rPr>
          <w:color w:val="auto"/>
          <w:sz w:val="20"/>
          <w:szCs w:val="20"/>
        </w:rPr>
        <w:t>Healthplans</w:t>
      </w:r>
      <w:proofErr w:type="spellEnd"/>
      <w:r w:rsidRPr="008106AF">
        <w:rPr>
          <w:color w:val="auto"/>
          <w:sz w:val="20"/>
          <w:szCs w:val="20"/>
        </w:rPr>
        <w:t xml:space="preserve"> of Texas, Inc.</w:t>
      </w:r>
    </w:p>
    <w:p w14:paraId="550961D7" w14:textId="717D37AE" w:rsidR="00232C22" w:rsidRPr="008106AF" w:rsidRDefault="00D424C3" w:rsidP="00232C22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Lone Star</w:t>
      </w:r>
      <w:r w:rsidR="00232C22" w:rsidRPr="008106AF">
        <w:rPr>
          <w:color w:val="auto"/>
          <w:sz w:val="20"/>
          <w:szCs w:val="20"/>
        </w:rPr>
        <w:t xml:space="preserve"> – </w:t>
      </w:r>
      <w:r w:rsidR="00A47D6F">
        <w:rPr>
          <w:color w:val="auto"/>
          <w:sz w:val="20"/>
          <w:szCs w:val="20"/>
        </w:rPr>
        <w:t>Smile Now</w:t>
      </w:r>
      <w:r w:rsidR="00232C22" w:rsidRPr="008106AF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p</w:t>
      </w:r>
      <w:r w:rsidR="00232C22" w:rsidRPr="008106AF">
        <w:rPr>
          <w:color w:val="auto"/>
          <w:sz w:val="20"/>
          <w:szCs w:val="20"/>
        </w:rPr>
        <w:t xml:space="preserve">lan is underwritten by UnitedHealthcare Insurance Company and administered by Solstice </w:t>
      </w:r>
      <w:proofErr w:type="spellStart"/>
      <w:r w:rsidR="00232C22" w:rsidRPr="008106AF">
        <w:rPr>
          <w:color w:val="auto"/>
          <w:sz w:val="20"/>
          <w:szCs w:val="20"/>
        </w:rPr>
        <w:t>Healthplans</w:t>
      </w:r>
      <w:proofErr w:type="spellEnd"/>
      <w:r w:rsidR="00232C22" w:rsidRPr="008106AF">
        <w:rPr>
          <w:color w:val="auto"/>
          <w:sz w:val="20"/>
          <w:szCs w:val="20"/>
        </w:rPr>
        <w:t xml:space="preserve"> of Texas, Inc.</w:t>
      </w:r>
    </w:p>
    <w:p w14:paraId="45EAA003" w14:textId="59A47A7E" w:rsidR="00232C22" w:rsidRPr="00232C22" w:rsidRDefault="00E91D4A" w:rsidP="00232C22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Lone Star</w:t>
      </w:r>
      <w:r w:rsidR="00232C22" w:rsidRPr="008106AF">
        <w:rPr>
          <w:color w:val="auto"/>
          <w:sz w:val="20"/>
          <w:szCs w:val="20"/>
        </w:rPr>
        <w:t xml:space="preserve"> – Total Care </w:t>
      </w:r>
      <w:r w:rsidR="00E03E7D">
        <w:rPr>
          <w:color w:val="auto"/>
          <w:sz w:val="20"/>
          <w:szCs w:val="20"/>
        </w:rPr>
        <w:t>d</w:t>
      </w:r>
      <w:r w:rsidR="00232C22" w:rsidRPr="008106AF">
        <w:rPr>
          <w:color w:val="auto"/>
          <w:sz w:val="20"/>
          <w:szCs w:val="20"/>
        </w:rPr>
        <w:t xml:space="preserve">ental plan is provided by Solstice </w:t>
      </w:r>
      <w:proofErr w:type="spellStart"/>
      <w:r w:rsidR="00232C22" w:rsidRPr="008106AF">
        <w:rPr>
          <w:color w:val="auto"/>
          <w:sz w:val="20"/>
          <w:szCs w:val="20"/>
        </w:rPr>
        <w:t>Healthplans</w:t>
      </w:r>
      <w:proofErr w:type="spellEnd"/>
      <w:r w:rsidR="00232C22" w:rsidRPr="008106AF">
        <w:rPr>
          <w:color w:val="auto"/>
          <w:sz w:val="20"/>
          <w:szCs w:val="20"/>
        </w:rPr>
        <w:t xml:space="preserve"> of Texas, Inc.</w:t>
      </w:r>
    </w:p>
    <w:p w14:paraId="22A2E39F" w14:textId="77777777" w:rsidR="00A25665" w:rsidRDefault="00A25665" w:rsidP="008106AF">
      <w:pPr>
        <w:pStyle w:val="Default"/>
        <w:contextualSpacing/>
        <w:rPr>
          <w:color w:val="auto"/>
          <w:sz w:val="20"/>
          <w:szCs w:val="20"/>
        </w:rPr>
      </w:pPr>
    </w:p>
    <w:p w14:paraId="13212121" w14:textId="77777777" w:rsidR="00860CBE" w:rsidRPr="00E03E7D" w:rsidRDefault="00860CBE" w:rsidP="00860CBE">
      <w:pPr>
        <w:rPr>
          <w:rFonts w:ascii="Proxima Nova" w:hAnsi="Proxima Nova" w:cs="Proxima Nova"/>
          <w:sz w:val="20"/>
          <w:szCs w:val="20"/>
          <w:u w:val="single"/>
        </w:rPr>
      </w:pPr>
      <w:r w:rsidRPr="00E03E7D">
        <w:rPr>
          <w:rFonts w:ascii="Proxima Nova" w:hAnsi="Proxima Nova" w:cs="Proxima Nova"/>
          <w:sz w:val="20"/>
          <w:szCs w:val="20"/>
          <w:u w:val="single"/>
        </w:rPr>
        <w:t>Utah</w:t>
      </w:r>
    </w:p>
    <w:p w14:paraId="61DF14F9" w14:textId="5B78B542" w:rsidR="00860CBE" w:rsidRPr="00860CBE" w:rsidRDefault="00860CBE" w:rsidP="008106AF">
      <w:pPr>
        <w:pStyle w:val="ListParagraph"/>
        <w:numPr>
          <w:ilvl w:val="0"/>
          <w:numId w:val="3"/>
        </w:numPr>
        <w:rPr>
          <w:rFonts w:ascii="Proxima Nova" w:hAnsi="Proxima Nova" w:cs="Proxima Nova"/>
          <w:sz w:val="20"/>
          <w:szCs w:val="20"/>
        </w:rPr>
      </w:pPr>
      <w:r w:rsidRPr="00860CBE">
        <w:rPr>
          <w:rFonts w:ascii="Proxima Nova" w:hAnsi="Proxima Nova" w:cs="Proxima Nova"/>
          <w:sz w:val="20"/>
          <w:szCs w:val="20"/>
        </w:rPr>
        <w:t>All Utah plans are underwritten by UnitedHealthcare Insurance Company and administered by Solstice of New York, Inc.</w:t>
      </w:r>
    </w:p>
    <w:p w14:paraId="3864A320" w14:textId="7F712319" w:rsidR="00A25665" w:rsidRPr="008106AF" w:rsidRDefault="00A25665" w:rsidP="008106AF">
      <w:pPr>
        <w:pStyle w:val="Default"/>
        <w:contextualSpacing/>
        <w:rPr>
          <w:color w:val="auto"/>
          <w:sz w:val="20"/>
          <w:szCs w:val="20"/>
          <w:u w:val="single"/>
        </w:rPr>
      </w:pPr>
      <w:r w:rsidRPr="008106AF">
        <w:rPr>
          <w:color w:val="auto"/>
          <w:sz w:val="20"/>
          <w:szCs w:val="20"/>
          <w:u w:val="single"/>
        </w:rPr>
        <w:t>Virginia</w:t>
      </w:r>
    </w:p>
    <w:p w14:paraId="4DEC5150" w14:textId="529FEC62" w:rsidR="00001B7E" w:rsidRPr="008106AF" w:rsidRDefault="00001B7E" w:rsidP="008106AF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0"/>
          <w:szCs w:val="20"/>
        </w:rPr>
      </w:pPr>
      <w:bookmarkStart w:id="0" w:name="_Hlk144800860"/>
      <w:r w:rsidRPr="008106AF">
        <w:rPr>
          <w:color w:val="auto"/>
          <w:sz w:val="20"/>
          <w:szCs w:val="20"/>
        </w:rPr>
        <w:t xml:space="preserve">All </w:t>
      </w:r>
      <w:r w:rsidR="00B33C94" w:rsidRPr="008106AF">
        <w:rPr>
          <w:color w:val="auto"/>
          <w:sz w:val="20"/>
          <w:szCs w:val="20"/>
        </w:rPr>
        <w:t>Virginia</w:t>
      </w:r>
      <w:r w:rsidRPr="008106AF">
        <w:rPr>
          <w:color w:val="auto"/>
          <w:sz w:val="20"/>
          <w:szCs w:val="20"/>
        </w:rPr>
        <w:t xml:space="preserve"> plans are underwritten by UnitedHealthcare Insurance Company and administered by Solstice of New York, Inc.</w:t>
      </w:r>
    </w:p>
    <w:bookmarkEnd w:id="0"/>
    <w:p w14:paraId="25B46E44" w14:textId="77777777" w:rsidR="00A25665" w:rsidRPr="008106AF" w:rsidRDefault="00A25665" w:rsidP="008106AF">
      <w:pPr>
        <w:pStyle w:val="Default"/>
        <w:contextualSpacing/>
        <w:rPr>
          <w:color w:val="auto"/>
          <w:sz w:val="20"/>
          <w:szCs w:val="20"/>
        </w:rPr>
      </w:pPr>
    </w:p>
    <w:p w14:paraId="709626FD" w14:textId="77777777" w:rsidR="006060A1" w:rsidRPr="008106AF" w:rsidRDefault="006060A1" w:rsidP="008106AF">
      <w:pPr>
        <w:pStyle w:val="Default"/>
        <w:contextualSpacing/>
        <w:rPr>
          <w:color w:val="auto"/>
          <w:sz w:val="20"/>
          <w:szCs w:val="20"/>
        </w:rPr>
      </w:pPr>
    </w:p>
    <w:p w14:paraId="48A67BA2" w14:textId="77777777" w:rsidR="00083236" w:rsidRPr="008106AF" w:rsidRDefault="00083236" w:rsidP="008106AF">
      <w:pPr>
        <w:pStyle w:val="Default"/>
        <w:contextualSpacing/>
        <w:jc w:val="both"/>
        <w:rPr>
          <w:color w:val="auto"/>
          <w:sz w:val="20"/>
          <w:szCs w:val="20"/>
        </w:rPr>
      </w:pPr>
    </w:p>
    <w:p w14:paraId="00695C53" w14:textId="7CB705CA" w:rsidR="00D31FAB" w:rsidRPr="008106AF" w:rsidRDefault="00083236" w:rsidP="008106AF">
      <w:pPr>
        <w:contextualSpacing/>
        <w:jc w:val="both"/>
        <w:rPr>
          <w:rFonts w:ascii="Proxima Nova" w:hAnsi="Proxima Nova" w:cs="Proxima Nova"/>
          <w:sz w:val="20"/>
          <w:szCs w:val="20"/>
        </w:rPr>
      </w:pPr>
      <w:r w:rsidRPr="008106AF">
        <w:rPr>
          <w:rFonts w:ascii="Proxima Nova" w:hAnsi="Proxima Nova" w:cs="Proxima Nova"/>
          <w:sz w:val="20"/>
          <w:szCs w:val="20"/>
        </w:rPr>
        <w:t xml:space="preserve">Administrative Office for all Solstice entities: 7901 SW 6th Ct., Ste. 400, Plantation, FL 33324. 954.370.1700. </w:t>
      </w:r>
    </w:p>
    <w:sectPr w:rsidR="00D31FAB" w:rsidRPr="008106AF" w:rsidSect="008106AF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61543"/>
    <w:multiLevelType w:val="hybridMultilevel"/>
    <w:tmpl w:val="A66E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2AA3"/>
    <w:multiLevelType w:val="hybridMultilevel"/>
    <w:tmpl w:val="BAE0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A0CD8"/>
    <w:multiLevelType w:val="hybridMultilevel"/>
    <w:tmpl w:val="EDD0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17D12"/>
    <w:multiLevelType w:val="hybridMultilevel"/>
    <w:tmpl w:val="BD46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43073">
    <w:abstractNumId w:val="3"/>
  </w:num>
  <w:num w:numId="2" w16cid:durableId="1341466417">
    <w:abstractNumId w:val="2"/>
  </w:num>
  <w:num w:numId="3" w16cid:durableId="1286888111">
    <w:abstractNumId w:val="1"/>
  </w:num>
  <w:num w:numId="4" w16cid:durableId="190680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36"/>
    <w:rsid w:val="00001B7E"/>
    <w:rsid w:val="00074584"/>
    <w:rsid w:val="00083236"/>
    <w:rsid w:val="000A5591"/>
    <w:rsid w:val="000F177F"/>
    <w:rsid w:val="001B04B2"/>
    <w:rsid w:val="001E5E99"/>
    <w:rsid w:val="002100B4"/>
    <w:rsid w:val="00232C22"/>
    <w:rsid w:val="00353052"/>
    <w:rsid w:val="004509BE"/>
    <w:rsid w:val="00464A5E"/>
    <w:rsid w:val="0049109D"/>
    <w:rsid w:val="00557402"/>
    <w:rsid w:val="005A0472"/>
    <w:rsid w:val="005A3CE7"/>
    <w:rsid w:val="006060A1"/>
    <w:rsid w:val="007A0B46"/>
    <w:rsid w:val="00805AD4"/>
    <w:rsid w:val="008106AF"/>
    <w:rsid w:val="00860CBE"/>
    <w:rsid w:val="008F1154"/>
    <w:rsid w:val="00954FB3"/>
    <w:rsid w:val="009F552C"/>
    <w:rsid w:val="00A25665"/>
    <w:rsid w:val="00A47D6F"/>
    <w:rsid w:val="00A70FE8"/>
    <w:rsid w:val="00B33C94"/>
    <w:rsid w:val="00BF305A"/>
    <w:rsid w:val="00C02CC3"/>
    <w:rsid w:val="00C2267B"/>
    <w:rsid w:val="00C245C2"/>
    <w:rsid w:val="00C36A84"/>
    <w:rsid w:val="00D202BC"/>
    <w:rsid w:val="00D31FAB"/>
    <w:rsid w:val="00D424C3"/>
    <w:rsid w:val="00DC2CE3"/>
    <w:rsid w:val="00DE4451"/>
    <w:rsid w:val="00E03E7D"/>
    <w:rsid w:val="00E24D34"/>
    <w:rsid w:val="00E40341"/>
    <w:rsid w:val="00E91D4A"/>
    <w:rsid w:val="00F65ED9"/>
    <w:rsid w:val="00F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D392"/>
  <w15:chartTrackingRefBased/>
  <w15:docId w15:val="{E9EE2F92-EB4A-4EB4-9063-8FB2BB4B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CB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3236"/>
    <w:pPr>
      <w:autoSpaceDE w:val="0"/>
      <w:autoSpaceDN w:val="0"/>
      <w:adjustRightInd w:val="0"/>
      <w:spacing w:after="0" w:line="240" w:lineRule="auto"/>
    </w:pPr>
    <w:rPr>
      <w:rFonts w:ascii="Proxima Nova" w:hAnsi="Proxima Nova" w:cs="Proxima Nova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060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1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B7E"/>
    <w:pPr>
      <w:spacing w:after="16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B7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01B7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Davidson</dc:creator>
  <cp:keywords/>
  <dc:description/>
  <cp:lastModifiedBy>Davidson, Lauren</cp:lastModifiedBy>
  <cp:revision>2</cp:revision>
  <dcterms:created xsi:type="dcterms:W3CDTF">2025-08-13T16:16:00Z</dcterms:created>
  <dcterms:modified xsi:type="dcterms:W3CDTF">2025-08-13T16:16:00Z</dcterms:modified>
</cp:coreProperties>
</file>